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F95" w:rsidRDefault="00074F95" w:rsidP="00074F95">
      <w:pPr>
        <w:rPr>
          <w:sz w:val="32"/>
          <w:szCs w:val="32"/>
        </w:rPr>
      </w:pPr>
      <w:r>
        <w:rPr>
          <w:sz w:val="32"/>
          <w:szCs w:val="32"/>
        </w:rPr>
        <w:t>“</w:t>
      </w:r>
      <w:bookmarkStart w:id="0" w:name="_GoBack"/>
      <w:bookmarkEnd w:id="0"/>
      <w:r>
        <w:rPr>
          <w:sz w:val="32"/>
          <w:szCs w:val="32"/>
        </w:rPr>
        <w:t xml:space="preserve">We are Anne and John Donnelly. We spend most of our time working in Orkney but every six weeks or so during the summer, we spend a week working in Shetland to help people who have Sensory Needs: those with sight loss, hearing loss or both sight AND hearing loss. We’ve been doing this work around the country for over 23 years now, so we’re happy to talk to anyone about: </w:t>
      </w:r>
    </w:p>
    <w:p w:rsidR="00074F95" w:rsidRDefault="00074F95" w:rsidP="00074F95">
      <w:pPr>
        <w:rPr>
          <w:sz w:val="32"/>
          <w:szCs w:val="32"/>
        </w:rPr>
      </w:pPr>
    </w:p>
    <w:p w:rsidR="00074F95" w:rsidRDefault="00074F95" w:rsidP="00074F95">
      <w:pPr>
        <w:rPr>
          <w:b/>
          <w:bCs/>
          <w:sz w:val="32"/>
          <w:szCs w:val="32"/>
        </w:rPr>
      </w:pPr>
      <w:r>
        <w:rPr>
          <w:b/>
          <w:bCs/>
          <w:sz w:val="32"/>
          <w:szCs w:val="32"/>
        </w:rPr>
        <w:t>SIGHT LOSS</w:t>
      </w:r>
    </w:p>
    <w:p w:rsidR="00074F95" w:rsidRDefault="00074F95" w:rsidP="00074F95">
      <w:pPr>
        <w:numPr>
          <w:ilvl w:val="0"/>
          <w:numId w:val="1"/>
        </w:numPr>
        <w:rPr>
          <w:sz w:val="32"/>
          <w:szCs w:val="32"/>
        </w:rPr>
      </w:pPr>
      <w:r>
        <w:rPr>
          <w:sz w:val="32"/>
          <w:szCs w:val="32"/>
        </w:rPr>
        <w:t xml:space="preserve">Their Eye Condition. </w:t>
      </w:r>
    </w:p>
    <w:p w:rsidR="00074F95" w:rsidRDefault="00074F95" w:rsidP="00074F95">
      <w:pPr>
        <w:numPr>
          <w:ilvl w:val="0"/>
          <w:numId w:val="1"/>
        </w:numPr>
        <w:rPr>
          <w:sz w:val="32"/>
          <w:szCs w:val="32"/>
        </w:rPr>
      </w:pPr>
      <w:r>
        <w:rPr>
          <w:sz w:val="32"/>
          <w:szCs w:val="32"/>
        </w:rPr>
        <w:t xml:space="preserve">The day-to-day difficulties they may be experiencing because of poor eyesight. </w:t>
      </w:r>
    </w:p>
    <w:p w:rsidR="00074F95" w:rsidRDefault="00074F95" w:rsidP="00074F95">
      <w:pPr>
        <w:numPr>
          <w:ilvl w:val="0"/>
          <w:numId w:val="1"/>
        </w:numPr>
        <w:rPr>
          <w:sz w:val="32"/>
          <w:szCs w:val="32"/>
        </w:rPr>
      </w:pPr>
      <w:r>
        <w:rPr>
          <w:sz w:val="32"/>
          <w:szCs w:val="32"/>
        </w:rPr>
        <w:t xml:space="preserve">National Charities who may help with funding specialist equipment. </w:t>
      </w:r>
    </w:p>
    <w:p w:rsidR="00074F95" w:rsidRDefault="00074F95" w:rsidP="00074F95">
      <w:pPr>
        <w:numPr>
          <w:ilvl w:val="0"/>
          <w:numId w:val="1"/>
        </w:numPr>
        <w:rPr>
          <w:sz w:val="32"/>
          <w:szCs w:val="32"/>
        </w:rPr>
      </w:pPr>
      <w:r>
        <w:rPr>
          <w:sz w:val="32"/>
          <w:szCs w:val="32"/>
        </w:rPr>
        <w:t xml:space="preserve">The process of Formal Registration. </w:t>
      </w:r>
    </w:p>
    <w:p w:rsidR="00074F95" w:rsidRDefault="00074F95" w:rsidP="00074F95">
      <w:pPr>
        <w:numPr>
          <w:ilvl w:val="0"/>
          <w:numId w:val="1"/>
        </w:numPr>
        <w:rPr>
          <w:sz w:val="32"/>
          <w:szCs w:val="32"/>
        </w:rPr>
      </w:pPr>
      <w:r>
        <w:rPr>
          <w:sz w:val="32"/>
          <w:szCs w:val="32"/>
        </w:rPr>
        <w:t xml:space="preserve">Who may be eligible to be </w:t>
      </w:r>
      <w:proofErr w:type="gramStart"/>
      <w:r>
        <w:rPr>
          <w:sz w:val="32"/>
          <w:szCs w:val="32"/>
        </w:rPr>
        <w:t>Registered</w:t>
      </w:r>
      <w:proofErr w:type="gramEnd"/>
      <w:r>
        <w:rPr>
          <w:sz w:val="32"/>
          <w:szCs w:val="32"/>
        </w:rPr>
        <w:t xml:space="preserve">. </w:t>
      </w:r>
    </w:p>
    <w:p w:rsidR="00074F95" w:rsidRDefault="00074F95" w:rsidP="00074F95">
      <w:pPr>
        <w:numPr>
          <w:ilvl w:val="0"/>
          <w:numId w:val="1"/>
        </w:numPr>
        <w:rPr>
          <w:sz w:val="32"/>
          <w:szCs w:val="32"/>
        </w:rPr>
      </w:pPr>
      <w:r>
        <w:rPr>
          <w:sz w:val="32"/>
          <w:szCs w:val="32"/>
        </w:rPr>
        <w:t xml:space="preserve">The benefits of Formal Registration. </w:t>
      </w:r>
    </w:p>
    <w:p w:rsidR="00074F95" w:rsidRDefault="00074F95" w:rsidP="00074F95">
      <w:pPr>
        <w:numPr>
          <w:ilvl w:val="0"/>
          <w:numId w:val="1"/>
        </w:numPr>
        <w:rPr>
          <w:sz w:val="32"/>
          <w:szCs w:val="32"/>
        </w:rPr>
      </w:pPr>
      <w:r>
        <w:rPr>
          <w:sz w:val="32"/>
          <w:szCs w:val="32"/>
        </w:rPr>
        <w:t xml:space="preserve">Understanding a CVI / Certificate of Visual Impairment. </w:t>
      </w:r>
    </w:p>
    <w:p w:rsidR="00074F95" w:rsidRDefault="00074F95" w:rsidP="00074F95">
      <w:pPr>
        <w:numPr>
          <w:ilvl w:val="0"/>
          <w:numId w:val="1"/>
        </w:numPr>
        <w:rPr>
          <w:sz w:val="32"/>
          <w:szCs w:val="32"/>
        </w:rPr>
      </w:pPr>
      <w:r>
        <w:rPr>
          <w:sz w:val="32"/>
          <w:szCs w:val="32"/>
        </w:rPr>
        <w:t xml:space="preserve">Talking Book Services. </w:t>
      </w:r>
    </w:p>
    <w:p w:rsidR="00074F95" w:rsidRDefault="00074F95" w:rsidP="00074F95">
      <w:pPr>
        <w:numPr>
          <w:ilvl w:val="0"/>
          <w:numId w:val="1"/>
        </w:numPr>
        <w:rPr>
          <w:sz w:val="32"/>
          <w:szCs w:val="32"/>
        </w:rPr>
      </w:pPr>
      <w:r>
        <w:rPr>
          <w:sz w:val="32"/>
          <w:szCs w:val="32"/>
        </w:rPr>
        <w:t xml:space="preserve">Orientation and Mobility. </w:t>
      </w:r>
    </w:p>
    <w:p w:rsidR="00074F95" w:rsidRDefault="00074F95" w:rsidP="00074F95">
      <w:pPr>
        <w:rPr>
          <w:sz w:val="32"/>
          <w:szCs w:val="32"/>
        </w:rPr>
      </w:pPr>
    </w:p>
    <w:p w:rsidR="00074F95" w:rsidRDefault="00074F95" w:rsidP="00074F95">
      <w:pPr>
        <w:rPr>
          <w:b/>
          <w:bCs/>
          <w:sz w:val="32"/>
          <w:szCs w:val="32"/>
        </w:rPr>
      </w:pPr>
      <w:r>
        <w:rPr>
          <w:b/>
          <w:bCs/>
          <w:sz w:val="32"/>
          <w:szCs w:val="32"/>
        </w:rPr>
        <w:t>HEARING LOSS</w:t>
      </w:r>
    </w:p>
    <w:p w:rsidR="00074F95" w:rsidRDefault="00074F95" w:rsidP="00074F95">
      <w:pPr>
        <w:numPr>
          <w:ilvl w:val="0"/>
          <w:numId w:val="1"/>
        </w:numPr>
        <w:rPr>
          <w:sz w:val="32"/>
          <w:szCs w:val="32"/>
        </w:rPr>
      </w:pPr>
      <w:r>
        <w:rPr>
          <w:sz w:val="32"/>
          <w:szCs w:val="32"/>
        </w:rPr>
        <w:t xml:space="preserve">Technology and Communication. </w:t>
      </w:r>
    </w:p>
    <w:p w:rsidR="00074F95" w:rsidRDefault="00074F95" w:rsidP="00074F95">
      <w:pPr>
        <w:numPr>
          <w:ilvl w:val="0"/>
          <w:numId w:val="1"/>
        </w:numPr>
        <w:rPr>
          <w:sz w:val="32"/>
          <w:szCs w:val="32"/>
        </w:rPr>
      </w:pPr>
      <w:r>
        <w:rPr>
          <w:sz w:val="32"/>
          <w:szCs w:val="32"/>
        </w:rPr>
        <w:t xml:space="preserve">Conductive and Neurological Hearing Loss. </w:t>
      </w:r>
    </w:p>
    <w:p w:rsidR="00074F95" w:rsidRDefault="00074F95" w:rsidP="00074F95">
      <w:pPr>
        <w:numPr>
          <w:ilvl w:val="0"/>
          <w:numId w:val="1"/>
        </w:numPr>
        <w:rPr>
          <w:sz w:val="32"/>
          <w:szCs w:val="32"/>
        </w:rPr>
      </w:pPr>
      <w:r>
        <w:rPr>
          <w:sz w:val="32"/>
          <w:szCs w:val="32"/>
        </w:rPr>
        <w:t xml:space="preserve">Specialist Equipment for Hard of Hearing and Deaf people. </w:t>
      </w:r>
    </w:p>
    <w:p w:rsidR="00074F95" w:rsidRDefault="00074F95" w:rsidP="00074F95">
      <w:pPr>
        <w:numPr>
          <w:ilvl w:val="0"/>
          <w:numId w:val="1"/>
        </w:numPr>
        <w:rPr>
          <w:sz w:val="32"/>
          <w:szCs w:val="32"/>
        </w:rPr>
      </w:pPr>
      <w:r>
        <w:rPr>
          <w:sz w:val="32"/>
          <w:szCs w:val="32"/>
        </w:rPr>
        <w:t xml:space="preserve">Advances in Technology for Hard of Hearing and Deaf People. </w:t>
      </w:r>
    </w:p>
    <w:p w:rsidR="00074F95" w:rsidRDefault="00074F95" w:rsidP="00074F95">
      <w:pPr>
        <w:numPr>
          <w:ilvl w:val="0"/>
          <w:numId w:val="1"/>
        </w:numPr>
        <w:rPr>
          <w:sz w:val="32"/>
          <w:szCs w:val="32"/>
        </w:rPr>
      </w:pPr>
      <w:r>
        <w:rPr>
          <w:sz w:val="32"/>
          <w:szCs w:val="32"/>
        </w:rPr>
        <w:t xml:space="preserve">Communication, including BSL and other communication pathways. </w:t>
      </w:r>
    </w:p>
    <w:p w:rsidR="00074F95" w:rsidRDefault="00074F95" w:rsidP="00074F95">
      <w:pPr>
        <w:numPr>
          <w:ilvl w:val="0"/>
          <w:numId w:val="1"/>
        </w:numPr>
        <w:rPr>
          <w:sz w:val="32"/>
          <w:szCs w:val="32"/>
        </w:rPr>
      </w:pPr>
      <w:r>
        <w:rPr>
          <w:sz w:val="32"/>
          <w:szCs w:val="32"/>
        </w:rPr>
        <w:t xml:space="preserve">Accessing Specialist Equipment for Hard of Hearing and Deaf People. </w:t>
      </w:r>
    </w:p>
    <w:p w:rsidR="00074F95" w:rsidRDefault="00074F95" w:rsidP="00074F95">
      <w:pPr>
        <w:numPr>
          <w:ilvl w:val="0"/>
          <w:numId w:val="1"/>
        </w:numPr>
        <w:rPr>
          <w:sz w:val="32"/>
          <w:szCs w:val="32"/>
        </w:rPr>
      </w:pPr>
      <w:r>
        <w:rPr>
          <w:sz w:val="32"/>
          <w:szCs w:val="32"/>
        </w:rPr>
        <w:t xml:space="preserve">Charities who may assist with funding Specialist Equipment for Hard of Hearing and Deaf People. </w:t>
      </w:r>
    </w:p>
    <w:p w:rsidR="00074F95" w:rsidRDefault="00074F95" w:rsidP="00074F95">
      <w:pPr>
        <w:rPr>
          <w:sz w:val="32"/>
          <w:szCs w:val="32"/>
        </w:rPr>
      </w:pPr>
    </w:p>
    <w:p w:rsidR="00074F95" w:rsidRDefault="00074F95" w:rsidP="00074F95">
      <w:pPr>
        <w:rPr>
          <w:sz w:val="32"/>
          <w:szCs w:val="32"/>
        </w:rPr>
      </w:pPr>
      <w:r>
        <w:rPr>
          <w:sz w:val="32"/>
          <w:szCs w:val="32"/>
        </w:rPr>
        <w:t xml:space="preserve">We usually carry the following Specialist Equipment with us when we visit Shetland and we can often issue equipment at the time we meet you. </w:t>
      </w:r>
    </w:p>
    <w:p w:rsidR="00074F95" w:rsidRDefault="00074F95" w:rsidP="00074F95">
      <w:pPr>
        <w:rPr>
          <w:sz w:val="32"/>
          <w:szCs w:val="32"/>
        </w:rPr>
      </w:pPr>
    </w:p>
    <w:p w:rsidR="00074F95" w:rsidRDefault="00074F95" w:rsidP="00074F95">
      <w:pPr>
        <w:rPr>
          <w:b/>
          <w:bCs/>
          <w:sz w:val="32"/>
          <w:szCs w:val="32"/>
        </w:rPr>
      </w:pPr>
      <w:r>
        <w:rPr>
          <w:b/>
          <w:bCs/>
          <w:sz w:val="32"/>
          <w:szCs w:val="32"/>
        </w:rPr>
        <w:t>SIGHT LOSS / EQUIPMENT</w:t>
      </w:r>
    </w:p>
    <w:p w:rsidR="00074F95" w:rsidRDefault="00074F95" w:rsidP="00074F95">
      <w:pPr>
        <w:numPr>
          <w:ilvl w:val="0"/>
          <w:numId w:val="1"/>
        </w:numPr>
        <w:rPr>
          <w:sz w:val="32"/>
          <w:szCs w:val="32"/>
        </w:rPr>
      </w:pPr>
      <w:r>
        <w:rPr>
          <w:sz w:val="32"/>
          <w:szCs w:val="32"/>
        </w:rPr>
        <w:t xml:space="preserve">Magnifiers – various strengths. </w:t>
      </w:r>
    </w:p>
    <w:p w:rsidR="00074F95" w:rsidRDefault="00074F95" w:rsidP="00074F95">
      <w:pPr>
        <w:numPr>
          <w:ilvl w:val="0"/>
          <w:numId w:val="1"/>
        </w:numPr>
        <w:rPr>
          <w:sz w:val="32"/>
          <w:szCs w:val="32"/>
        </w:rPr>
      </w:pPr>
      <w:r>
        <w:rPr>
          <w:sz w:val="32"/>
          <w:szCs w:val="32"/>
        </w:rPr>
        <w:t xml:space="preserve">Electronic Magnifiers. </w:t>
      </w:r>
    </w:p>
    <w:p w:rsidR="00074F95" w:rsidRDefault="00074F95" w:rsidP="00074F95">
      <w:pPr>
        <w:numPr>
          <w:ilvl w:val="0"/>
          <w:numId w:val="1"/>
        </w:numPr>
        <w:rPr>
          <w:sz w:val="32"/>
          <w:szCs w:val="32"/>
        </w:rPr>
      </w:pPr>
      <w:r>
        <w:rPr>
          <w:sz w:val="32"/>
          <w:szCs w:val="32"/>
        </w:rPr>
        <w:t xml:space="preserve">Lighting. </w:t>
      </w:r>
    </w:p>
    <w:p w:rsidR="00074F95" w:rsidRDefault="00074F95" w:rsidP="00074F95">
      <w:pPr>
        <w:numPr>
          <w:ilvl w:val="0"/>
          <w:numId w:val="1"/>
        </w:numPr>
        <w:rPr>
          <w:sz w:val="32"/>
          <w:szCs w:val="32"/>
        </w:rPr>
      </w:pPr>
      <w:r>
        <w:rPr>
          <w:sz w:val="32"/>
          <w:szCs w:val="32"/>
        </w:rPr>
        <w:t xml:space="preserve">Liquid Level Indicators. </w:t>
      </w:r>
    </w:p>
    <w:p w:rsidR="00074F95" w:rsidRDefault="00074F95" w:rsidP="00074F95">
      <w:pPr>
        <w:numPr>
          <w:ilvl w:val="0"/>
          <w:numId w:val="1"/>
        </w:numPr>
        <w:rPr>
          <w:sz w:val="32"/>
          <w:szCs w:val="32"/>
        </w:rPr>
      </w:pPr>
      <w:r>
        <w:rPr>
          <w:sz w:val="32"/>
          <w:szCs w:val="32"/>
        </w:rPr>
        <w:t>Bump-</w:t>
      </w:r>
      <w:proofErr w:type="spellStart"/>
      <w:r>
        <w:rPr>
          <w:sz w:val="32"/>
          <w:szCs w:val="32"/>
        </w:rPr>
        <w:t>Ons</w:t>
      </w:r>
      <w:proofErr w:type="spellEnd"/>
      <w:r>
        <w:rPr>
          <w:sz w:val="32"/>
          <w:szCs w:val="32"/>
        </w:rPr>
        <w:t xml:space="preserve"> &amp; </w:t>
      </w:r>
      <w:proofErr w:type="spellStart"/>
      <w:r>
        <w:rPr>
          <w:sz w:val="32"/>
          <w:szCs w:val="32"/>
        </w:rPr>
        <w:t>Tacti</w:t>
      </w:r>
      <w:proofErr w:type="spellEnd"/>
      <w:r>
        <w:rPr>
          <w:sz w:val="32"/>
          <w:szCs w:val="32"/>
        </w:rPr>
        <w:t xml:space="preserve">-Mark (for Tactile Marking). </w:t>
      </w:r>
    </w:p>
    <w:p w:rsidR="00074F95" w:rsidRDefault="00074F95" w:rsidP="00074F95">
      <w:pPr>
        <w:numPr>
          <w:ilvl w:val="0"/>
          <w:numId w:val="1"/>
        </w:numPr>
        <w:rPr>
          <w:sz w:val="32"/>
          <w:szCs w:val="32"/>
        </w:rPr>
      </w:pPr>
      <w:r>
        <w:rPr>
          <w:sz w:val="32"/>
          <w:szCs w:val="32"/>
        </w:rPr>
        <w:t xml:space="preserve">White Canes – various sizes. </w:t>
      </w:r>
    </w:p>
    <w:p w:rsidR="00074F95" w:rsidRDefault="00074F95" w:rsidP="00074F95">
      <w:pPr>
        <w:numPr>
          <w:ilvl w:val="0"/>
          <w:numId w:val="1"/>
        </w:numPr>
        <w:rPr>
          <w:sz w:val="32"/>
          <w:szCs w:val="32"/>
        </w:rPr>
      </w:pPr>
      <w:r>
        <w:rPr>
          <w:sz w:val="32"/>
          <w:szCs w:val="32"/>
        </w:rPr>
        <w:t xml:space="preserve">Talking Clocks and Watches. </w:t>
      </w:r>
    </w:p>
    <w:p w:rsidR="00074F95" w:rsidRDefault="00074F95" w:rsidP="00074F95">
      <w:pPr>
        <w:numPr>
          <w:ilvl w:val="0"/>
          <w:numId w:val="1"/>
        </w:numPr>
        <w:rPr>
          <w:sz w:val="32"/>
          <w:szCs w:val="32"/>
        </w:rPr>
      </w:pPr>
      <w:r>
        <w:rPr>
          <w:sz w:val="32"/>
          <w:szCs w:val="32"/>
        </w:rPr>
        <w:t xml:space="preserve">Large Button Telephones – (usually land-line telephones). </w:t>
      </w:r>
    </w:p>
    <w:p w:rsidR="00074F95" w:rsidRDefault="00074F95" w:rsidP="00074F95">
      <w:pPr>
        <w:numPr>
          <w:ilvl w:val="0"/>
          <w:numId w:val="1"/>
        </w:numPr>
        <w:rPr>
          <w:sz w:val="32"/>
          <w:szCs w:val="32"/>
        </w:rPr>
      </w:pPr>
      <w:r>
        <w:rPr>
          <w:sz w:val="32"/>
          <w:szCs w:val="32"/>
        </w:rPr>
        <w:t xml:space="preserve">UV Shades and TV Glasses. </w:t>
      </w:r>
    </w:p>
    <w:p w:rsidR="00074F95" w:rsidRDefault="00074F95" w:rsidP="00074F95">
      <w:pPr>
        <w:rPr>
          <w:sz w:val="32"/>
          <w:szCs w:val="32"/>
        </w:rPr>
      </w:pPr>
    </w:p>
    <w:p w:rsidR="00074F95" w:rsidRDefault="00074F95" w:rsidP="00074F95">
      <w:pPr>
        <w:rPr>
          <w:b/>
          <w:bCs/>
          <w:sz w:val="32"/>
          <w:szCs w:val="32"/>
        </w:rPr>
      </w:pPr>
      <w:r>
        <w:rPr>
          <w:b/>
          <w:bCs/>
          <w:sz w:val="32"/>
          <w:szCs w:val="32"/>
        </w:rPr>
        <w:t>HEARING LOSS / EQUIPMENT</w:t>
      </w:r>
    </w:p>
    <w:p w:rsidR="00074F95" w:rsidRDefault="00074F95" w:rsidP="00074F95">
      <w:pPr>
        <w:numPr>
          <w:ilvl w:val="0"/>
          <w:numId w:val="1"/>
        </w:numPr>
        <w:rPr>
          <w:sz w:val="32"/>
          <w:szCs w:val="32"/>
        </w:rPr>
      </w:pPr>
      <w:r>
        <w:rPr>
          <w:sz w:val="32"/>
          <w:szCs w:val="32"/>
        </w:rPr>
        <w:t xml:space="preserve">Amplified Flashing Telephones. </w:t>
      </w:r>
    </w:p>
    <w:p w:rsidR="00074F95" w:rsidRDefault="00074F95" w:rsidP="00074F95">
      <w:pPr>
        <w:numPr>
          <w:ilvl w:val="0"/>
          <w:numId w:val="1"/>
        </w:numPr>
        <w:rPr>
          <w:sz w:val="32"/>
          <w:szCs w:val="32"/>
        </w:rPr>
      </w:pPr>
      <w:r>
        <w:rPr>
          <w:sz w:val="32"/>
          <w:szCs w:val="32"/>
        </w:rPr>
        <w:t xml:space="preserve">Amplified Flashing Ringers for Telephones. </w:t>
      </w:r>
    </w:p>
    <w:p w:rsidR="00074F95" w:rsidRDefault="00074F95" w:rsidP="00074F95">
      <w:pPr>
        <w:numPr>
          <w:ilvl w:val="0"/>
          <w:numId w:val="1"/>
        </w:numPr>
        <w:rPr>
          <w:sz w:val="32"/>
          <w:szCs w:val="32"/>
        </w:rPr>
      </w:pPr>
      <w:r>
        <w:rPr>
          <w:sz w:val="32"/>
          <w:szCs w:val="32"/>
        </w:rPr>
        <w:t xml:space="preserve">Amplified Flashing Doorbells. </w:t>
      </w:r>
    </w:p>
    <w:p w:rsidR="00074F95" w:rsidRDefault="00074F95" w:rsidP="00074F95">
      <w:pPr>
        <w:numPr>
          <w:ilvl w:val="0"/>
          <w:numId w:val="1"/>
        </w:numPr>
        <w:rPr>
          <w:sz w:val="32"/>
          <w:szCs w:val="32"/>
        </w:rPr>
      </w:pPr>
      <w:r>
        <w:rPr>
          <w:sz w:val="32"/>
          <w:szCs w:val="32"/>
        </w:rPr>
        <w:t xml:space="preserve">Personal Listening Devices with Headphones or Bluetooth Connectivity. </w:t>
      </w:r>
    </w:p>
    <w:p w:rsidR="00074F95" w:rsidRDefault="00074F95" w:rsidP="00074F95">
      <w:pPr>
        <w:numPr>
          <w:ilvl w:val="0"/>
          <w:numId w:val="1"/>
        </w:numPr>
        <w:rPr>
          <w:sz w:val="32"/>
          <w:szCs w:val="32"/>
        </w:rPr>
      </w:pPr>
      <w:r>
        <w:rPr>
          <w:sz w:val="32"/>
          <w:szCs w:val="32"/>
        </w:rPr>
        <w:t xml:space="preserve">TV Amplifiers with Fibre Optic Connectivity. </w:t>
      </w:r>
    </w:p>
    <w:p w:rsidR="00074F95" w:rsidRDefault="00074F95" w:rsidP="00074F95">
      <w:pPr>
        <w:numPr>
          <w:ilvl w:val="0"/>
          <w:numId w:val="1"/>
        </w:numPr>
        <w:rPr>
          <w:sz w:val="32"/>
          <w:szCs w:val="32"/>
        </w:rPr>
      </w:pPr>
      <w:r>
        <w:rPr>
          <w:sz w:val="32"/>
          <w:szCs w:val="32"/>
        </w:rPr>
        <w:t xml:space="preserve">Hearing Aid Replacement Tubing. </w:t>
      </w:r>
    </w:p>
    <w:p w:rsidR="00074F95" w:rsidRDefault="00074F95" w:rsidP="00074F95">
      <w:pPr>
        <w:rPr>
          <w:sz w:val="32"/>
          <w:szCs w:val="32"/>
        </w:rPr>
      </w:pPr>
    </w:p>
    <w:p w:rsidR="00074F95" w:rsidRDefault="00074F95" w:rsidP="00074F95">
      <w:pPr>
        <w:rPr>
          <w:sz w:val="32"/>
          <w:szCs w:val="32"/>
        </w:rPr>
      </w:pPr>
      <w:r>
        <w:rPr>
          <w:sz w:val="32"/>
          <w:szCs w:val="32"/>
        </w:rPr>
        <w:t xml:space="preserve">Where appropriate, we can arrange to visit you at home to conduct an Assessment of your Sensory Needs. </w:t>
      </w:r>
    </w:p>
    <w:p w:rsidR="00074F95" w:rsidRDefault="00074F95" w:rsidP="00074F95">
      <w:pPr>
        <w:rPr>
          <w:sz w:val="32"/>
          <w:szCs w:val="32"/>
        </w:rPr>
      </w:pPr>
      <w:r>
        <w:rPr>
          <w:sz w:val="32"/>
          <w:szCs w:val="32"/>
        </w:rPr>
        <w:t xml:space="preserve">We look forward to meeting anyone who feels they may benefit from Sensory support, at the Living Well Hubs.” </w:t>
      </w:r>
    </w:p>
    <w:p w:rsidR="003A23C9" w:rsidRDefault="003A23C9"/>
    <w:sectPr w:rsidR="003A23C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F95" w:rsidRDefault="00074F95" w:rsidP="00074F95">
      <w:r>
        <w:separator/>
      </w:r>
    </w:p>
  </w:endnote>
  <w:endnote w:type="continuationSeparator" w:id="0">
    <w:p w:rsidR="00074F95" w:rsidRDefault="00074F95" w:rsidP="0007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F95" w:rsidRDefault="00074F95" w:rsidP="00074F95">
      <w:r>
        <w:separator/>
      </w:r>
    </w:p>
  </w:footnote>
  <w:footnote w:type="continuationSeparator" w:id="0">
    <w:p w:rsidR="00074F95" w:rsidRDefault="00074F95" w:rsidP="00074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F95" w:rsidRPr="00074F95" w:rsidRDefault="00074F95" w:rsidP="00074F95">
    <w:pPr>
      <w:pStyle w:val="Header"/>
      <w:jc w:val="center"/>
      <w:rPr>
        <w:sz w:val="32"/>
      </w:rPr>
    </w:pPr>
    <w:r w:rsidRPr="00074F95">
      <w:rPr>
        <w:sz w:val="32"/>
      </w:rPr>
      <w:t>Sensory Impairments Service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F262A"/>
    <w:multiLevelType w:val="hybridMultilevel"/>
    <w:tmpl w:val="BD7AA952"/>
    <w:lvl w:ilvl="0" w:tplc="22568068">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F95"/>
    <w:rsid w:val="00074F95"/>
    <w:rsid w:val="003A2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A83D"/>
  <w15:chartTrackingRefBased/>
  <w15:docId w15:val="{D00C5054-2153-44BE-A82F-2FC80FC8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F9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F95"/>
    <w:pPr>
      <w:tabs>
        <w:tab w:val="center" w:pos="4513"/>
        <w:tab w:val="right" w:pos="9026"/>
      </w:tabs>
    </w:pPr>
  </w:style>
  <w:style w:type="character" w:customStyle="1" w:styleId="HeaderChar">
    <w:name w:val="Header Char"/>
    <w:basedOn w:val="DefaultParagraphFont"/>
    <w:link w:val="Header"/>
    <w:uiPriority w:val="99"/>
    <w:rsid w:val="00074F95"/>
    <w:rPr>
      <w:rFonts w:ascii="Calibri" w:hAnsi="Calibri" w:cs="Calibri"/>
    </w:rPr>
  </w:style>
  <w:style w:type="paragraph" w:styleId="Footer">
    <w:name w:val="footer"/>
    <w:basedOn w:val="Normal"/>
    <w:link w:val="FooterChar"/>
    <w:uiPriority w:val="99"/>
    <w:unhideWhenUsed/>
    <w:rsid w:val="00074F95"/>
    <w:pPr>
      <w:tabs>
        <w:tab w:val="center" w:pos="4513"/>
        <w:tab w:val="right" w:pos="9026"/>
      </w:tabs>
    </w:pPr>
  </w:style>
  <w:style w:type="character" w:customStyle="1" w:styleId="FooterChar">
    <w:name w:val="Footer Char"/>
    <w:basedOn w:val="DefaultParagraphFont"/>
    <w:link w:val="Footer"/>
    <w:uiPriority w:val="99"/>
    <w:rsid w:val="00074F9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7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Wadley Theresa@Support at Home Central</dc:creator>
  <cp:keywords/>
  <dc:description/>
  <cp:lastModifiedBy>Wadley Theresa@Support at Home Central</cp:lastModifiedBy>
  <cp:revision>1</cp:revision>
  <dcterms:created xsi:type="dcterms:W3CDTF">2023-09-13T09:55:00Z</dcterms:created>
  <dcterms:modified xsi:type="dcterms:W3CDTF">2023-09-13T10:01:00Z</dcterms:modified>
</cp:coreProperties>
</file>